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56" w:rsidRDefault="00464E56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F27015" w:rsidRDefault="00F27015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015" w:rsidRDefault="00F27015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e'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Ordine del Giorno :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>1)</w:t>
      </w:r>
      <w:r w:rsidR="00464E56" w:rsidRPr="00F27015">
        <w:rPr>
          <w:rFonts w:ascii="Times New Roman" w:hAnsi="Times New Roman" w:cs="Times New Roman"/>
          <w:sz w:val="24"/>
          <w:szCs w:val="24"/>
        </w:rPr>
        <w:t xml:space="preserve"> </w:t>
      </w:r>
      <w:r w:rsidR="00170165">
        <w:rPr>
          <w:rFonts w:ascii="Times New Roman" w:hAnsi="Times New Roman" w:cs="Times New Roman"/>
          <w:sz w:val="24"/>
          <w:szCs w:val="24"/>
        </w:rPr>
        <w:t>Apertura partita iva</w:t>
      </w:r>
      <w:r w:rsidR="00464E56">
        <w:rPr>
          <w:rFonts w:ascii="Times New Roman" w:hAnsi="Times New Roman" w:cs="Times New Roman"/>
          <w:sz w:val="24"/>
          <w:szCs w:val="24"/>
        </w:rPr>
        <w:t>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 xml:space="preserve">2) </w:t>
      </w:r>
      <w:r w:rsidR="00464E56">
        <w:rPr>
          <w:rFonts w:ascii="Times New Roman" w:hAnsi="Times New Roman" w:cs="Times New Roman"/>
          <w:sz w:val="24"/>
          <w:szCs w:val="24"/>
        </w:rPr>
        <w:t>Varie ed eventuali.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15" w:rsidRDefault="00F27015" w:rsidP="00F2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 xml:space="preserve">Il presidente dell'Assemblea passa quindi alla trattazione del primo punto posto all'ordine del Giorno ed espone all'assemblea le motivazioni che portano alla necessità di aprire una partita </w:t>
      </w:r>
      <w:r>
        <w:rPr>
          <w:rFonts w:ascii="Times New Roman" w:hAnsi="Times New Roman" w:cs="Times New Roman"/>
          <w:sz w:val="24"/>
          <w:szCs w:val="24"/>
        </w:rPr>
        <w:t xml:space="preserve">iva </w:t>
      </w:r>
      <w:r w:rsidRPr="00F27015">
        <w:rPr>
          <w:rFonts w:ascii="Times New Roman" w:hAnsi="Times New Roman" w:cs="Times New Roman"/>
          <w:sz w:val="24"/>
          <w:szCs w:val="24"/>
        </w:rPr>
        <w:t>e le conseguenti incombenze contabili. Nello specifico fa riferimento alla possibilità di finanziare l'attività associativa mediante sponsorizzazioni di aziende interessate. L'Assemblea opta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15">
        <w:rPr>
          <w:rFonts w:ascii="Times New Roman" w:hAnsi="Times New Roman" w:cs="Times New Roman"/>
          <w:sz w:val="24"/>
          <w:szCs w:val="24"/>
        </w:rPr>
        <w:t>votazione ad alzata di mano e approva con ........... si.</w:t>
      </w:r>
    </w:p>
    <w:p w:rsidR="00F27015" w:rsidRPr="00F27015" w:rsidRDefault="00F27015" w:rsidP="00F27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B3" w:rsidRDefault="00F27015" w:rsidP="00F27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>Null'altro prevedendo l'ordine del giorno, l'Assemblea è ufficialmente chiusa alle ore ....</w:t>
      </w: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ringrazia</w:t>
      </w:r>
      <w:r w:rsidR="00464E56">
        <w:rPr>
          <w:rFonts w:ascii="Times New Roman" w:hAnsi="Times New Roman" w:cs="Times New Roman"/>
          <w:sz w:val="24"/>
          <w:szCs w:val="24"/>
        </w:rPr>
        <w:t>. Dopo gli auguri di rito, lo stesso Presidente viene pregato di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predisporre le necessarie notifiche da inviare agli Enti interessati.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FD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034A0"/>
    <w:multiLevelType w:val="hybridMultilevel"/>
    <w:tmpl w:val="F5DEE9C6"/>
    <w:lvl w:ilvl="0" w:tplc="F4529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0165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2698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1FD1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4C50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59B3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27015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84D3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05D"/>
  </w:style>
  <w:style w:type="paragraph" w:styleId="Titolo2">
    <w:name w:val="heading 2"/>
    <w:basedOn w:val="Normale"/>
    <w:next w:val="Normale"/>
    <w:link w:val="Titolo2Carattere"/>
    <w:qFormat/>
    <w:rsid w:val="00D459B3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59B3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 vincitorio</cp:lastModifiedBy>
  <cp:revision>3</cp:revision>
  <dcterms:created xsi:type="dcterms:W3CDTF">2022-09-19T09:35:00Z</dcterms:created>
  <dcterms:modified xsi:type="dcterms:W3CDTF">2022-09-19T09:38:00Z</dcterms:modified>
</cp:coreProperties>
</file>